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938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SUMANDEEP KAUR                                                                         Cell: 778-551-0430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Email: ksumandeep097@gmail.com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Summary of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communication, listening and interpersonal skills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Compassionate, professional approach to service-oriented work with the ability to deal with the public in high pressure situations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Takes pride in achieving the best possible results; strongly motivated to work with others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Recognizes problems and effectively contributes to their resolution by being creative and resourceful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Extremely well organized; manages time and stress effectively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 &amp;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i w:val="0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Hanson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I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nternational Academy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Finished Tourism Diplo</w:t>
      </w:r>
      <w:r w:rsidDel="00000000" w:rsidR="00000000" w:rsidRPr="00000000">
        <w:rPr>
          <w:i w:val="0"/>
          <w:sz w:val="22"/>
          <w:szCs w:val="22"/>
          <w:rtl w:val="0"/>
        </w:rPr>
        <w:t xml:space="preserve">ma Program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2"/>
          <w:szCs w:val="22"/>
          <w:rtl w:val="0"/>
        </w:rPr>
        <w:t xml:space="preserve"> in Dec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of Science and Horticulture                                                        </w:t>
      </w:r>
      <w:r w:rsidDel="00000000" w:rsidR="00000000" w:rsidRPr="00000000">
        <w:rPr>
          <w:i w:val="1"/>
          <w:sz w:val="22"/>
          <w:szCs w:val="22"/>
          <w:rtl w:val="0"/>
        </w:rPr>
        <w:t xml:space="preserve">May 2017-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Sep </w:t>
      </w:r>
      <w:r w:rsidDel="00000000" w:rsidR="00000000" w:rsidRPr="00000000">
        <w:rPr>
          <w:i w:val="1"/>
          <w:sz w:val="22"/>
          <w:szCs w:val="22"/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Kwantlen Polytechnic University, Surrey, 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Diploma in Computer Programming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June 2014-June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Maharishi Markanda Educational Training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High School Certificate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April 2013- March 2014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Govt. Girls Secondary School, Mansa, Punjab,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 Horton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Dec 2018- Current  (Full 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Fluxwerx Illumination Inc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Oct2018- Dec2018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Amazon Fulfilment centre (Delta)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Jul2018- Sep2018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Cashier and server (Guildford Mall)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Sep2017-May2018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CLS catering services (Sea Island)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May2017-Aug2017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Service Representative (Metro, Bathinda, Punjab)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Aug2015-Jan2016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Additional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 - Reading, networking and travelling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– Fluent in English, Hindi, Punjabi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skills - Internet navigation/searching                skills, Microsoft Word, Excel, PowerPoint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36"/>
        <w:szCs w:val="36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